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40" w:rsidRPr="00521240" w:rsidRDefault="00521240" w:rsidP="007C6BEA">
      <w:pPr>
        <w:pStyle w:val="a3"/>
        <w:shd w:val="clear" w:color="auto" w:fill="FFFFFF"/>
        <w:spacing w:before="0" w:beforeAutospacing="0" w:after="360" w:afterAutospacing="0" w:line="266" w:lineRule="atLeast"/>
        <w:jc w:val="right"/>
        <w:textAlignment w:val="baseline"/>
        <w:rPr>
          <w:color w:val="000000"/>
          <w:spacing w:val="1"/>
          <w:sz w:val="28"/>
          <w:szCs w:val="28"/>
        </w:rPr>
      </w:pPr>
      <w:bookmarkStart w:id="0" w:name="_GoBack"/>
      <w:bookmarkEnd w:id="0"/>
      <w:r w:rsidRPr="00521240">
        <w:rPr>
          <w:color w:val="000000"/>
          <w:spacing w:val="1"/>
          <w:sz w:val="28"/>
          <w:szCs w:val="28"/>
        </w:rPr>
        <w:t>Утверждены        </w:t>
      </w:r>
      <w:r w:rsidRPr="00521240">
        <w:rPr>
          <w:rStyle w:val="apple-converted-space"/>
          <w:color w:val="000000"/>
          <w:spacing w:val="1"/>
          <w:sz w:val="28"/>
          <w:szCs w:val="28"/>
        </w:rPr>
        <w:t> </w:t>
      </w:r>
      <w:r w:rsidRPr="00521240">
        <w:rPr>
          <w:color w:val="000000"/>
          <w:spacing w:val="1"/>
          <w:sz w:val="28"/>
          <w:szCs w:val="28"/>
        </w:rPr>
        <w:br/>
        <w:t>постановлением Правительства</w:t>
      </w:r>
      <w:r w:rsidRPr="00521240">
        <w:rPr>
          <w:color w:val="000000"/>
          <w:spacing w:val="1"/>
          <w:sz w:val="28"/>
          <w:szCs w:val="28"/>
        </w:rPr>
        <w:br/>
        <w:t>Республики Казахстан   </w:t>
      </w:r>
      <w:r w:rsidRPr="00521240">
        <w:rPr>
          <w:rStyle w:val="apple-converted-space"/>
          <w:color w:val="000000"/>
          <w:spacing w:val="1"/>
          <w:sz w:val="28"/>
          <w:szCs w:val="28"/>
        </w:rPr>
        <w:t> </w:t>
      </w:r>
      <w:r w:rsidRPr="00521240">
        <w:rPr>
          <w:color w:val="000000"/>
          <w:spacing w:val="1"/>
          <w:sz w:val="28"/>
          <w:szCs w:val="28"/>
        </w:rPr>
        <w:br/>
        <w:t>от 22 ноября 2011 года № 1371</w:t>
      </w:r>
    </w:p>
    <w:p w:rsidR="00521240" w:rsidRPr="00521240" w:rsidRDefault="00521240" w:rsidP="007C6BEA">
      <w:pPr>
        <w:pStyle w:val="3"/>
        <w:shd w:val="clear" w:color="auto" w:fill="FFFFFF"/>
        <w:spacing w:before="210" w:after="126" w:line="363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</w:rPr>
      </w:pPr>
      <w:r w:rsidRPr="00521240">
        <w:rPr>
          <w:rFonts w:ascii="Times New Roman" w:hAnsi="Times New Roman" w:cs="Times New Roman"/>
          <w:bCs w:val="0"/>
          <w:color w:val="1E1E1E"/>
          <w:sz w:val="28"/>
          <w:szCs w:val="28"/>
        </w:rPr>
        <w:t>Правила</w:t>
      </w:r>
      <w:r w:rsidRPr="00521240">
        <w:rPr>
          <w:rFonts w:ascii="Times New Roman" w:hAnsi="Times New Roman" w:cs="Times New Roman"/>
          <w:bCs w:val="0"/>
          <w:color w:val="1E1E1E"/>
          <w:sz w:val="28"/>
          <w:szCs w:val="28"/>
        </w:rPr>
        <w:br/>
        <w:t>изготовления и размещения вывесок с наименованием</w:t>
      </w:r>
      <w:r w:rsidRPr="00521240">
        <w:rPr>
          <w:rFonts w:ascii="Times New Roman" w:hAnsi="Times New Roman" w:cs="Times New Roman"/>
          <w:bCs w:val="0"/>
          <w:color w:val="1E1E1E"/>
          <w:sz w:val="28"/>
          <w:szCs w:val="28"/>
        </w:rPr>
        <w:br/>
        <w:t>государственных органов на административных зданиях</w:t>
      </w:r>
    </w:p>
    <w:p w:rsidR="00521240" w:rsidRPr="00521240" w:rsidRDefault="00521240" w:rsidP="007C6BEA">
      <w:pPr>
        <w:pStyle w:val="3"/>
        <w:shd w:val="clear" w:color="auto" w:fill="FFFFFF"/>
        <w:spacing w:before="210" w:after="126" w:line="363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521240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1. Общие положения</w:t>
      </w:r>
    </w:p>
    <w:p w:rsidR="00521240" w:rsidRPr="00521240" w:rsidRDefault="00521240" w:rsidP="007C6BEA">
      <w:pPr>
        <w:pStyle w:val="a3"/>
        <w:shd w:val="clear" w:color="auto" w:fill="FFFFFF"/>
        <w:spacing w:before="0" w:beforeAutospacing="0" w:after="0" w:afterAutospacing="0" w:line="266" w:lineRule="atLeast"/>
        <w:textAlignment w:val="baseline"/>
        <w:rPr>
          <w:color w:val="000000"/>
          <w:spacing w:val="1"/>
          <w:sz w:val="28"/>
          <w:szCs w:val="28"/>
        </w:rPr>
      </w:pPr>
      <w:r w:rsidRPr="00521240">
        <w:rPr>
          <w:color w:val="000000"/>
          <w:spacing w:val="1"/>
          <w:sz w:val="28"/>
          <w:szCs w:val="28"/>
        </w:rPr>
        <w:t>      1. Настоящие Правила изготовления и размещения вывесок с наименованием государственных органов на административных зданиях (далее – Правила) регулируют порядок изготовления и размещения вывесок с наименованием государственных органов на административных зданиях на территории Республики Казахстан.</w:t>
      </w:r>
      <w:r w:rsidRPr="00521240">
        <w:rPr>
          <w:color w:val="000000"/>
          <w:spacing w:val="1"/>
          <w:sz w:val="28"/>
          <w:szCs w:val="28"/>
        </w:rPr>
        <w:br/>
      </w:r>
      <w:bookmarkStart w:id="1" w:name="z8"/>
      <w:bookmarkEnd w:id="1"/>
      <w:r w:rsidRPr="00521240">
        <w:rPr>
          <w:color w:val="000000"/>
          <w:spacing w:val="1"/>
          <w:sz w:val="28"/>
          <w:szCs w:val="28"/>
        </w:rPr>
        <w:t xml:space="preserve">      2. </w:t>
      </w:r>
      <w:proofErr w:type="gramStart"/>
      <w:r w:rsidRPr="00521240">
        <w:rPr>
          <w:color w:val="000000"/>
          <w:spacing w:val="1"/>
          <w:sz w:val="28"/>
          <w:szCs w:val="28"/>
        </w:rPr>
        <w:t>В настоящих Правилах используются следующие основные понятия:</w:t>
      </w:r>
      <w:r w:rsidRPr="00521240">
        <w:rPr>
          <w:color w:val="000000"/>
          <w:spacing w:val="1"/>
          <w:sz w:val="28"/>
          <w:szCs w:val="28"/>
        </w:rPr>
        <w:br/>
      </w:r>
      <w:bookmarkStart w:id="2" w:name="z9"/>
      <w:bookmarkEnd w:id="2"/>
      <w:r w:rsidRPr="00521240">
        <w:rPr>
          <w:color w:val="000000"/>
          <w:spacing w:val="1"/>
          <w:sz w:val="28"/>
          <w:szCs w:val="28"/>
        </w:rPr>
        <w:t>      1) вывеска с наименованием государственных органов – настенный элемент фасада несущий в себе справочную информацию о наименовании государственного органа;</w:t>
      </w:r>
      <w:r w:rsidRPr="00521240">
        <w:rPr>
          <w:color w:val="000000"/>
          <w:spacing w:val="1"/>
          <w:sz w:val="28"/>
          <w:szCs w:val="28"/>
        </w:rPr>
        <w:br/>
      </w:r>
      <w:bookmarkStart w:id="3" w:name="z10"/>
      <w:bookmarkEnd w:id="3"/>
      <w:r w:rsidRPr="00521240">
        <w:rPr>
          <w:color w:val="000000"/>
          <w:spacing w:val="1"/>
          <w:sz w:val="28"/>
          <w:szCs w:val="28"/>
        </w:rPr>
        <w:t>      2) государственные органы – государственные учреждения, уполномоченные </w:t>
      </w:r>
      <w:hyperlink r:id="rId5" w:anchor="z4" w:history="1">
        <w:r w:rsidRPr="00521240">
          <w:rPr>
            <w:rStyle w:val="a5"/>
            <w:rFonts w:eastAsiaTheme="majorEastAsia"/>
            <w:color w:val="9A1616"/>
            <w:spacing w:val="1"/>
            <w:sz w:val="28"/>
            <w:szCs w:val="28"/>
          </w:rPr>
          <w:t>Конституцией</w:t>
        </w:r>
      </w:hyperlink>
      <w:r w:rsidRPr="00521240">
        <w:rPr>
          <w:color w:val="000000"/>
          <w:spacing w:val="1"/>
          <w:sz w:val="28"/>
          <w:szCs w:val="28"/>
        </w:rPr>
        <w:t>, </w:t>
      </w:r>
      <w:hyperlink r:id="rId6" w:anchor="z42" w:history="1">
        <w:r w:rsidRPr="00521240">
          <w:rPr>
            <w:rStyle w:val="a5"/>
            <w:rFonts w:eastAsiaTheme="majorEastAsia"/>
            <w:color w:val="9A1616"/>
            <w:spacing w:val="1"/>
            <w:sz w:val="28"/>
            <w:szCs w:val="28"/>
          </w:rPr>
          <w:t>законами</w:t>
        </w:r>
      </w:hyperlink>
      <w:r w:rsidRPr="00521240">
        <w:rPr>
          <w:rStyle w:val="apple-converted-space"/>
          <w:color w:val="000000"/>
          <w:spacing w:val="1"/>
          <w:sz w:val="28"/>
          <w:szCs w:val="28"/>
        </w:rPr>
        <w:t> </w:t>
      </w:r>
      <w:r w:rsidRPr="00521240">
        <w:rPr>
          <w:color w:val="000000"/>
          <w:spacing w:val="1"/>
          <w:sz w:val="28"/>
          <w:szCs w:val="28"/>
        </w:rPr>
        <w:t>и иными нормативными правовыми актами на осуществление от имени государства функций по:</w:t>
      </w:r>
      <w:r w:rsidRPr="00521240">
        <w:rPr>
          <w:color w:val="000000"/>
          <w:spacing w:val="1"/>
          <w:sz w:val="28"/>
          <w:szCs w:val="28"/>
        </w:rPr>
        <w:br/>
      </w:r>
      <w:bookmarkStart w:id="4" w:name="z11"/>
      <w:bookmarkEnd w:id="4"/>
      <w:r w:rsidRPr="00521240">
        <w:rPr>
          <w:color w:val="000000"/>
          <w:spacing w:val="1"/>
          <w:sz w:val="28"/>
          <w:szCs w:val="28"/>
        </w:rPr>
        <w:t>      изданию актов, определяющих общеобязательные правила поведения;</w:t>
      </w:r>
      <w:proofErr w:type="gramEnd"/>
      <w:r w:rsidRPr="00521240">
        <w:rPr>
          <w:color w:val="000000"/>
          <w:spacing w:val="1"/>
          <w:sz w:val="28"/>
          <w:szCs w:val="28"/>
        </w:rPr>
        <w:br/>
      </w:r>
      <w:bookmarkStart w:id="5" w:name="z12"/>
      <w:bookmarkEnd w:id="5"/>
      <w:r w:rsidRPr="00521240">
        <w:rPr>
          <w:color w:val="000000"/>
          <w:spacing w:val="1"/>
          <w:sz w:val="28"/>
          <w:szCs w:val="28"/>
        </w:rPr>
        <w:t>      управлению и регулированию социально значимых общественных отношений;</w:t>
      </w:r>
      <w:r w:rsidRPr="00521240">
        <w:rPr>
          <w:color w:val="000000"/>
          <w:spacing w:val="1"/>
          <w:sz w:val="28"/>
          <w:szCs w:val="28"/>
        </w:rPr>
        <w:br/>
      </w:r>
      <w:bookmarkStart w:id="6" w:name="z13"/>
      <w:bookmarkEnd w:id="6"/>
      <w:r w:rsidRPr="00521240">
        <w:rPr>
          <w:color w:val="000000"/>
          <w:spacing w:val="1"/>
          <w:sz w:val="28"/>
          <w:szCs w:val="28"/>
        </w:rPr>
        <w:t xml:space="preserve">      </w:t>
      </w:r>
      <w:proofErr w:type="gramStart"/>
      <w:r w:rsidRPr="00521240">
        <w:rPr>
          <w:color w:val="000000"/>
          <w:spacing w:val="1"/>
          <w:sz w:val="28"/>
          <w:szCs w:val="28"/>
        </w:rPr>
        <w:t>контролю за</w:t>
      </w:r>
      <w:proofErr w:type="gramEnd"/>
      <w:r w:rsidRPr="00521240">
        <w:rPr>
          <w:color w:val="000000"/>
          <w:spacing w:val="1"/>
          <w:sz w:val="28"/>
          <w:szCs w:val="28"/>
        </w:rPr>
        <w:t xml:space="preserve"> соблюдением установленных государством общеобязательных правил поведения;</w:t>
      </w:r>
      <w:r w:rsidRPr="00521240">
        <w:rPr>
          <w:color w:val="000000"/>
          <w:spacing w:val="1"/>
          <w:sz w:val="28"/>
          <w:szCs w:val="28"/>
        </w:rPr>
        <w:br/>
      </w:r>
      <w:bookmarkStart w:id="7" w:name="z14"/>
      <w:bookmarkEnd w:id="7"/>
      <w:r w:rsidRPr="00521240">
        <w:rPr>
          <w:color w:val="000000"/>
          <w:spacing w:val="1"/>
          <w:sz w:val="28"/>
          <w:szCs w:val="28"/>
        </w:rPr>
        <w:t>      3) подложка – декоративная рамка для основания вывески.</w:t>
      </w:r>
    </w:p>
    <w:p w:rsidR="00521240" w:rsidRPr="00521240" w:rsidRDefault="00521240" w:rsidP="007C6BEA">
      <w:pPr>
        <w:pStyle w:val="3"/>
        <w:shd w:val="clear" w:color="auto" w:fill="FFFFFF"/>
        <w:spacing w:before="210" w:after="126" w:line="363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521240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2. Изготовление и размещения вывесок</w:t>
      </w:r>
      <w:r w:rsidRPr="00521240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br/>
        <w:t>с наименованием государственных органов</w:t>
      </w:r>
    </w:p>
    <w:p w:rsidR="00D75527" w:rsidRPr="00521240" w:rsidRDefault="00521240" w:rsidP="00AF6B8C">
      <w:pPr>
        <w:pStyle w:val="a3"/>
        <w:shd w:val="clear" w:color="auto" w:fill="FFFFFF"/>
        <w:spacing w:before="0" w:beforeAutospacing="0" w:after="0" w:afterAutospacing="0" w:line="266" w:lineRule="atLeast"/>
        <w:textAlignment w:val="baseline"/>
        <w:rPr>
          <w:sz w:val="28"/>
          <w:szCs w:val="28"/>
        </w:rPr>
      </w:pPr>
      <w:r w:rsidRPr="00521240">
        <w:rPr>
          <w:color w:val="000000"/>
          <w:spacing w:val="1"/>
          <w:sz w:val="28"/>
          <w:szCs w:val="28"/>
        </w:rPr>
        <w:t>      3. Вывеска должна быть выполнена размером не менее 60 х 80 сантиметров. При необходимости возможно увеличение размеров вывески, при этом должны соблюдаться пропорции 3/4.</w:t>
      </w:r>
      <w:r w:rsidRPr="00521240">
        <w:rPr>
          <w:color w:val="000000"/>
          <w:spacing w:val="1"/>
          <w:sz w:val="28"/>
          <w:szCs w:val="28"/>
        </w:rPr>
        <w:br/>
      </w:r>
      <w:bookmarkStart w:id="8" w:name="z17"/>
      <w:bookmarkEnd w:id="8"/>
      <w:r w:rsidRPr="00521240">
        <w:rPr>
          <w:color w:val="000000"/>
          <w:spacing w:val="1"/>
          <w:sz w:val="28"/>
          <w:szCs w:val="28"/>
        </w:rPr>
        <w:t>      Вывеска может быть расположена как горизонтально, так и вертикально.</w:t>
      </w:r>
      <w:r w:rsidRPr="00521240">
        <w:rPr>
          <w:color w:val="000000"/>
          <w:spacing w:val="1"/>
          <w:sz w:val="28"/>
          <w:szCs w:val="28"/>
        </w:rPr>
        <w:br/>
      </w:r>
      <w:bookmarkStart w:id="9" w:name="z18"/>
      <w:bookmarkEnd w:id="9"/>
      <w:r w:rsidRPr="00521240">
        <w:rPr>
          <w:color w:val="000000"/>
          <w:spacing w:val="1"/>
          <w:sz w:val="28"/>
          <w:szCs w:val="28"/>
        </w:rPr>
        <w:t>      4. Вывеска располагается на подложке, толщиной от 1 сантиметра до 4 сантиметров, на подложке располагается вывеска с графической надписью названия государственного органа.</w:t>
      </w:r>
      <w:r w:rsidRPr="00521240">
        <w:rPr>
          <w:color w:val="000000"/>
          <w:spacing w:val="1"/>
          <w:sz w:val="28"/>
          <w:szCs w:val="28"/>
        </w:rPr>
        <w:br/>
      </w:r>
      <w:bookmarkStart w:id="10" w:name="z19"/>
      <w:bookmarkEnd w:id="10"/>
      <w:r w:rsidRPr="00521240">
        <w:rPr>
          <w:color w:val="000000"/>
          <w:spacing w:val="1"/>
          <w:sz w:val="28"/>
          <w:szCs w:val="28"/>
        </w:rPr>
        <w:t>      5. На вывесках размещается </w:t>
      </w:r>
      <w:hyperlink r:id="rId7" w:anchor="z15" w:history="1">
        <w:r w:rsidRPr="00521240">
          <w:rPr>
            <w:rStyle w:val="a5"/>
            <w:rFonts w:eastAsiaTheme="majorEastAsia"/>
            <w:color w:val="9A1616"/>
            <w:spacing w:val="1"/>
            <w:sz w:val="28"/>
            <w:szCs w:val="28"/>
          </w:rPr>
          <w:t>Государственный Герб</w:t>
        </w:r>
      </w:hyperlink>
      <w:r w:rsidRPr="00521240">
        <w:rPr>
          <w:rStyle w:val="apple-converted-space"/>
          <w:color w:val="000000"/>
          <w:spacing w:val="1"/>
          <w:sz w:val="28"/>
          <w:szCs w:val="28"/>
        </w:rPr>
        <w:t> </w:t>
      </w:r>
      <w:r w:rsidRPr="00521240">
        <w:rPr>
          <w:color w:val="000000"/>
          <w:spacing w:val="1"/>
          <w:sz w:val="28"/>
          <w:szCs w:val="28"/>
        </w:rPr>
        <w:t>Республики Казахстан.</w:t>
      </w:r>
      <w:r w:rsidRPr="00521240">
        <w:rPr>
          <w:color w:val="000000"/>
          <w:spacing w:val="1"/>
          <w:sz w:val="28"/>
          <w:szCs w:val="28"/>
        </w:rPr>
        <w:br/>
      </w:r>
      <w:bookmarkStart w:id="11" w:name="z20"/>
      <w:bookmarkEnd w:id="11"/>
      <w:r w:rsidRPr="00521240">
        <w:rPr>
          <w:color w:val="000000"/>
          <w:spacing w:val="1"/>
          <w:sz w:val="28"/>
          <w:szCs w:val="28"/>
        </w:rPr>
        <w:t>      Государственный Герб Республики Казахстан размещается по центру в верхней трети части вывески. Диаметр Государственного Герба Республики Казахстан должен соответствовать следующим соотношениям:</w:t>
      </w:r>
      <w:r w:rsidRPr="00521240">
        <w:rPr>
          <w:color w:val="000000"/>
          <w:spacing w:val="1"/>
          <w:sz w:val="28"/>
          <w:szCs w:val="28"/>
        </w:rPr>
        <w:br/>
      </w:r>
      <w:bookmarkStart w:id="12" w:name="z21"/>
      <w:bookmarkEnd w:id="12"/>
      <w:r w:rsidRPr="00521240">
        <w:rPr>
          <w:color w:val="000000"/>
          <w:spacing w:val="1"/>
          <w:sz w:val="28"/>
          <w:szCs w:val="28"/>
        </w:rPr>
        <w:t xml:space="preserve">      в случае горизонтального размещения: высота вывески к диаметру герба </w:t>
      </w:r>
      <w:r w:rsidRPr="00521240">
        <w:rPr>
          <w:color w:val="000000"/>
          <w:spacing w:val="1"/>
          <w:sz w:val="28"/>
          <w:szCs w:val="28"/>
        </w:rPr>
        <w:lastRenderedPageBreak/>
        <w:t>1/5;</w:t>
      </w:r>
      <w:r w:rsidRPr="00521240">
        <w:rPr>
          <w:color w:val="000000"/>
          <w:spacing w:val="1"/>
          <w:sz w:val="28"/>
          <w:szCs w:val="28"/>
        </w:rPr>
        <w:br/>
      </w:r>
      <w:bookmarkStart w:id="13" w:name="z22"/>
      <w:bookmarkEnd w:id="13"/>
      <w:r w:rsidRPr="00521240">
        <w:rPr>
          <w:color w:val="000000"/>
          <w:spacing w:val="1"/>
          <w:sz w:val="28"/>
          <w:szCs w:val="28"/>
        </w:rPr>
        <w:t>      в случае вертикального размещения: высота вывески к диаметру герба 1/6.</w:t>
      </w:r>
      <w:r w:rsidRPr="00521240">
        <w:rPr>
          <w:color w:val="000000"/>
          <w:spacing w:val="1"/>
          <w:sz w:val="28"/>
          <w:szCs w:val="28"/>
        </w:rPr>
        <w:br/>
      </w:r>
      <w:bookmarkStart w:id="14" w:name="z23"/>
      <w:bookmarkEnd w:id="14"/>
      <w:r w:rsidRPr="00521240">
        <w:rPr>
          <w:color w:val="000000"/>
          <w:spacing w:val="1"/>
          <w:sz w:val="28"/>
          <w:szCs w:val="28"/>
        </w:rPr>
        <w:t>      6. Под Государственным Гербом Республики Казахстан в нижней 2/3 части вывески располагается название государственного органа. Высота букв текста вывески должна быть не менее 3 сантиметров. Фон полотна должен быть синего цвета, а букв золотого цвета.</w:t>
      </w:r>
      <w:r w:rsidRPr="00521240">
        <w:rPr>
          <w:color w:val="000000"/>
          <w:spacing w:val="1"/>
          <w:sz w:val="28"/>
          <w:szCs w:val="28"/>
        </w:rPr>
        <w:br/>
      </w:r>
      <w:bookmarkStart w:id="15" w:name="z24"/>
      <w:bookmarkEnd w:id="15"/>
      <w:r w:rsidRPr="00521240">
        <w:rPr>
          <w:color w:val="000000"/>
          <w:spacing w:val="1"/>
          <w:sz w:val="28"/>
          <w:szCs w:val="28"/>
        </w:rPr>
        <w:t>      7. По краям вывеска обрамляется рамкой золотого цвета шириной не менее 3 сантиметров.</w:t>
      </w:r>
      <w:r w:rsidRPr="00521240">
        <w:rPr>
          <w:color w:val="000000"/>
          <w:spacing w:val="1"/>
          <w:sz w:val="28"/>
          <w:szCs w:val="28"/>
        </w:rPr>
        <w:br/>
      </w:r>
      <w:bookmarkStart w:id="16" w:name="z25"/>
      <w:bookmarkEnd w:id="16"/>
      <w:r w:rsidRPr="00521240">
        <w:rPr>
          <w:color w:val="000000"/>
          <w:spacing w:val="1"/>
          <w:sz w:val="28"/>
          <w:szCs w:val="28"/>
        </w:rPr>
        <w:t>      8. Шрифт букв «Book Antiqua».</w:t>
      </w:r>
      <w:r w:rsidRPr="00521240">
        <w:rPr>
          <w:color w:val="000000"/>
          <w:spacing w:val="1"/>
          <w:sz w:val="28"/>
          <w:szCs w:val="28"/>
        </w:rPr>
        <w:br/>
      </w:r>
      <w:bookmarkStart w:id="17" w:name="z26"/>
      <w:bookmarkEnd w:id="17"/>
      <w:r w:rsidRPr="00521240">
        <w:rPr>
          <w:color w:val="000000"/>
          <w:spacing w:val="1"/>
          <w:sz w:val="28"/>
          <w:szCs w:val="28"/>
        </w:rPr>
        <w:t>      9. В случае если государственное учреждение является структурным или подведомственным подразделением центрального, местного представительного и исполнительного органа, то на вывеске необходимо указать наименование государственного органа.</w:t>
      </w:r>
      <w:r w:rsidRPr="00521240">
        <w:rPr>
          <w:color w:val="000000"/>
          <w:spacing w:val="1"/>
          <w:sz w:val="28"/>
          <w:szCs w:val="28"/>
        </w:rPr>
        <w:br/>
      </w:r>
      <w:bookmarkStart w:id="18" w:name="z27"/>
      <w:bookmarkEnd w:id="18"/>
      <w:r w:rsidRPr="00521240">
        <w:rPr>
          <w:color w:val="000000"/>
          <w:spacing w:val="1"/>
          <w:sz w:val="28"/>
          <w:szCs w:val="28"/>
        </w:rPr>
        <w:t>      Данная надпись располагается по центру над Государственным Гербом Республики Казахстан. Размер букв надписи составляет не менее 2 сантиметров.</w:t>
      </w:r>
      <w:r w:rsidRPr="00521240">
        <w:rPr>
          <w:color w:val="000000"/>
          <w:spacing w:val="1"/>
          <w:sz w:val="28"/>
          <w:szCs w:val="28"/>
        </w:rPr>
        <w:br/>
      </w:r>
      <w:bookmarkStart w:id="19" w:name="z28"/>
      <w:bookmarkEnd w:id="19"/>
      <w:r w:rsidRPr="00521240">
        <w:rPr>
          <w:color w:val="000000"/>
          <w:spacing w:val="1"/>
          <w:sz w:val="28"/>
          <w:szCs w:val="28"/>
        </w:rPr>
        <w:t>      10. Наименование государственного органа должно быть изложено на государственном и русском, а при необходимости, и на других языках.</w:t>
      </w:r>
      <w:r w:rsidRPr="00521240">
        <w:rPr>
          <w:color w:val="000000"/>
          <w:spacing w:val="1"/>
          <w:sz w:val="28"/>
          <w:szCs w:val="28"/>
        </w:rPr>
        <w:br/>
      </w:r>
      <w:bookmarkStart w:id="20" w:name="z29"/>
      <w:bookmarkEnd w:id="20"/>
      <w:r w:rsidRPr="00521240">
        <w:rPr>
          <w:color w:val="000000"/>
          <w:spacing w:val="1"/>
          <w:sz w:val="28"/>
          <w:szCs w:val="28"/>
        </w:rPr>
        <w:t>      11. В случае изготовления и размещения вывесок с наименованием государственного органа на государственном и русском, и на других языках они выполняются в виде разных вывесок, отдельно расположенных друг от друга.</w:t>
      </w:r>
      <w:r w:rsidRPr="00521240">
        <w:rPr>
          <w:color w:val="000000"/>
          <w:spacing w:val="1"/>
          <w:sz w:val="28"/>
          <w:szCs w:val="28"/>
        </w:rPr>
        <w:br/>
      </w:r>
      <w:bookmarkStart w:id="21" w:name="z30"/>
      <w:bookmarkEnd w:id="21"/>
      <w:r w:rsidRPr="00521240">
        <w:rPr>
          <w:color w:val="000000"/>
          <w:spacing w:val="1"/>
          <w:sz w:val="28"/>
          <w:szCs w:val="28"/>
        </w:rPr>
        <w:t>      12. Недопустимо использование в тексте иностранных слов, в том числе выполненных латинскими буквами, сокращений названий и аббревиатур.</w:t>
      </w:r>
      <w:r w:rsidRPr="00521240">
        <w:rPr>
          <w:color w:val="000000"/>
          <w:spacing w:val="1"/>
          <w:sz w:val="28"/>
          <w:szCs w:val="28"/>
        </w:rPr>
        <w:br/>
      </w:r>
      <w:bookmarkStart w:id="22" w:name="z31"/>
      <w:bookmarkEnd w:id="22"/>
      <w:r w:rsidRPr="00521240">
        <w:rPr>
          <w:color w:val="000000"/>
          <w:spacing w:val="1"/>
          <w:sz w:val="28"/>
          <w:szCs w:val="28"/>
        </w:rPr>
        <w:t>      13. Место размещения вывески должно информировать о наименовании и месторасположение государственного органа и указывать место входа. Вывеска должна располагаться на фасаде здания в пределах 10 метров от входа в помещение или в пределах помещения, занимаемого государственным органом.</w:t>
      </w:r>
      <w:r w:rsidRPr="00521240">
        <w:rPr>
          <w:color w:val="000000"/>
          <w:spacing w:val="1"/>
          <w:sz w:val="28"/>
          <w:szCs w:val="28"/>
        </w:rPr>
        <w:br/>
      </w:r>
      <w:bookmarkStart w:id="23" w:name="z32"/>
      <w:bookmarkEnd w:id="23"/>
      <w:r w:rsidRPr="00521240">
        <w:rPr>
          <w:color w:val="000000"/>
          <w:spacing w:val="1"/>
          <w:sz w:val="28"/>
          <w:szCs w:val="28"/>
        </w:rPr>
        <w:t>      14. Другие информационные данные, такие как: временной режим работы, расписания приема и фамилии руководителей, недопустимо располагать на вывесках или рядом с наименованием государственного органа.</w:t>
      </w:r>
      <w:r w:rsidRPr="00521240">
        <w:rPr>
          <w:color w:val="000000"/>
          <w:spacing w:val="1"/>
          <w:sz w:val="28"/>
          <w:szCs w:val="28"/>
        </w:rPr>
        <w:br/>
      </w:r>
      <w:bookmarkStart w:id="24" w:name="z33"/>
      <w:bookmarkEnd w:id="24"/>
      <w:r w:rsidRPr="00521240">
        <w:rPr>
          <w:color w:val="000000"/>
          <w:spacing w:val="1"/>
          <w:sz w:val="28"/>
          <w:szCs w:val="28"/>
        </w:rPr>
        <w:t>      15. Вывески на фасадах должны быть подсвечены в темное время суток.</w:t>
      </w:r>
      <w:r w:rsidRPr="00521240">
        <w:rPr>
          <w:color w:val="000000"/>
          <w:spacing w:val="1"/>
          <w:sz w:val="28"/>
          <w:szCs w:val="28"/>
        </w:rPr>
        <w:br/>
      </w:r>
      <w:bookmarkStart w:id="25" w:name="z34"/>
      <w:bookmarkEnd w:id="25"/>
      <w:r w:rsidRPr="00521240">
        <w:rPr>
          <w:color w:val="000000"/>
          <w:spacing w:val="1"/>
          <w:sz w:val="28"/>
          <w:szCs w:val="28"/>
        </w:rPr>
        <w:t>      16. Государственный орган осуществляет подготовку, согласование, оформление и установку вывески.</w:t>
      </w:r>
      <w:r w:rsidRPr="00521240">
        <w:rPr>
          <w:color w:val="000000"/>
          <w:spacing w:val="1"/>
          <w:sz w:val="28"/>
          <w:szCs w:val="28"/>
        </w:rPr>
        <w:br/>
      </w:r>
      <w:bookmarkStart w:id="26" w:name="z35"/>
      <w:bookmarkEnd w:id="26"/>
      <w:r w:rsidRPr="00521240">
        <w:rPr>
          <w:color w:val="000000"/>
          <w:spacing w:val="1"/>
          <w:sz w:val="28"/>
          <w:szCs w:val="28"/>
        </w:rPr>
        <w:t>      17. Вывески государственных органов и государственных учреждений меняются в случае изменения официального наименования или подчиненности государственного учреждения, вследствие естественного износа и морально устаревшие вывески, а также по мере необходимости при смене территориального месторасположения (переезда).</w:t>
      </w:r>
      <w:r w:rsidRPr="00521240">
        <w:rPr>
          <w:color w:val="000000"/>
          <w:spacing w:val="1"/>
          <w:sz w:val="28"/>
          <w:szCs w:val="28"/>
        </w:rPr>
        <w:br/>
      </w:r>
      <w:bookmarkStart w:id="27" w:name="z36"/>
      <w:bookmarkEnd w:id="27"/>
      <w:r w:rsidRPr="00521240">
        <w:rPr>
          <w:color w:val="000000"/>
          <w:spacing w:val="1"/>
          <w:sz w:val="28"/>
          <w:szCs w:val="28"/>
        </w:rPr>
        <w:t>      18. Вывески должны содержаться государственным органом в надлежащем техническом и эстетическом состоянии на протяжении всего периода эксплуатации.</w:t>
      </w:r>
    </w:p>
    <w:sectPr w:rsidR="00D75527" w:rsidRPr="00521240" w:rsidSect="0086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C"/>
    <w:rsid w:val="000867DC"/>
    <w:rsid w:val="001C5789"/>
    <w:rsid w:val="00521240"/>
    <w:rsid w:val="007C6BEA"/>
    <w:rsid w:val="00864863"/>
    <w:rsid w:val="00907D19"/>
    <w:rsid w:val="00AF6B8C"/>
    <w:rsid w:val="00CE7CBD"/>
    <w:rsid w:val="00D7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7D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1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21240"/>
  </w:style>
  <w:style w:type="character" w:styleId="a5">
    <w:name w:val="Hyperlink"/>
    <w:basedOn w:val="a0"/>
    <w:uiPriority w:val="99"/>
    <w:semiHidden/>
    <w:unhideWhenUsed/>
    <w:rsid w:val="00521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7D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1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21240"/>
  </w:style>
  <w:style w:type="character" w:styleId="a5">
    <w:name w:val="Hyperlink"/>
    <w:basedOn w:val="a0"/>
    <w:uiPriority w:val="99"/>
    <w:semiHidden/>
    <w:unhideWhenUsed/>
    <w:rsid w:val="00521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70000258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950002688_" TargetMode="External"/><Relationship Id="rId5" Type="http://schemas.openxmlformats.org/officeDocument/2006/relationships/hyperlink" Target="http://adilet.zan.kz/rus/docs/K950001000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Жанна</cp:lastModifiedBy>
  <cp:revision>2</cp:revision>
  <dcterms:created xsi:type="dcterms:W3CDTF">2016-09-29T10:53:00Z</dcterms:created>
  <dcterms:modified xsi:type="dcterms:W3CDTF">2016-09-29T10:53:00Z</dcterms:modified>
</cp:coreProperties>
</file>